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38" w:type="dxa"/>
        <w:tblLayout w:type="fixed"/>
        <w:tblLook w:val="0000" w:firstRow="0" w:lastRow="0" w:firstColumn="0" w:lastColumn="0" w:noHBand="0" w:noVBand="0"/>
      </w:tblPr>
      <w:tblGrid>
        <w:gridCol w:w="35"/>
        <w:gridCol w:w="9209"/>
      </w:tblGrid>
      <w:tr w:rsidR="00172FDB" w:rsidRPr="00312CAD" w:rsidTr="00312CAD">
        <w:trPr>
          <w:trHeight w:val="238"/>
        </w:trPr>
        <w:tc>
          <w:tcPr>
            <w:tcW w:w="9244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172FDB" w:rsidRPr="00172FDB" w:rsidRDefault="00172FDB" w:rsidP="00172FDB">
            <w:pPr>
              <w:pStyle w:val="a5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b/>
                <w:color w:val="000000"/>
                <w:sz w:val="24"/>
                <w:szCs w:val="24"/>
              </w:rPr>
            </w:pPr>
            <w:bookmarkStart w:id="0" w:name="_GoBack"/>
            <w:r w:rsidRPr="00172FDB">
              <w:rPr>
                <w:rFonts w:cs="MS Sans Serif"/>
                <w:b/>
                <w:color w:val="000000"/>
                <w:sz w:val="24"/>
                <w:szCs w:val="24"/>
              </w:rPr>
              <w:t>ТЕМЫ МАГИСТЕРСКИХ РАБОТ</w:t>
            </w:r>
            <w:bookmarkEnd w:id="0"/>
          </w:p>
        </w:tc>
      </w:tr>
      <w:tr w:rsidR="00312CAD" w:rsidRPr="00312CAD" w:rsidTr="00312CAD">
        <w:trPr>
          <w:trHeight w:val="238"/>
        </w:trPr>
        <w:tc>
          <w:tcPr>
            <w:tcW w:w="9244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312CAD" w:rsidRPr="00F96403" w:rsidRDefault="00312CAD" w:rsidP="00F96403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24"/>
                <w:szCs w:val="24"/>
              </w:rPr>
            </w:pPr>
            <w:r w:rsidRPr="00F96403">
              <w:rPr>
                <w:rFonts w:ascii="MS Sans Serif" w:hAnsi="MS Sans Serif" w:cs="MS Sans Serif"/>
                <w:color w:val="000000"/>
                <w:sz w:val="24"/>
                <w:szCs w:val="24"/>
              </w:rPr>
              <w:t>Повышение эффективности закупочной деятельности на рынке профессиональной косметики</w:t>
            </w:r>
          </w:p>
        </w:tc>
      </w:tr>
      <w:tr w:rsidR="00312CAD" w:rsidRPr="00312CAD" w:rsidTr="00312CAD">
        <w:trPr>
          <w:trHeight w:val="238"/>
        </w:trPr>
        <w:tc>
          <w:tcPr>
            <w:tcW w:w="9244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312CAD" w:rsidRPr="00F96403" w:rsidRDefault="00312CAD" w:rsidP="00F96403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24"/>
                <w:szCs w:val="24"/>
              </w:rPr>
            </w:pPr>
            <w:r w:rsidRPr="00F96403">
              <w:rPr>
                <w:rFonts w:ascii="MS Sans Serif" w:hAnsi="MS Sans Serif" w:cs="MS Sans Serif"/>
                <w:color w:val="000000"/>
                <w:sz w:val="24"/>
                <w:szCs w:val="24"/>
              </w:rPr>
              <w:t>Управление качеством гостиничных услуг в России</w:t>
            </w:r>
          </w:p>
        </w:tc>
      </w:tr>
      <w:tr w:rsidR="00312CAD" w:rsidRPr="00312CAD" w:rsidTr="00312CAD">
        <w:tblPrEx>
          <w:tblLook w:val="04A0" w:firstRow="1" w:lastRow="0" w:firstColumn="1" w:lastColumn="0" w:noHBand="0" w:noVBand="1"/>
        </w:tblPrEx>
        <w:trPr>
          <w:gridBefore w:val="1"/>
          <w:wBefore w:w="35" w:type="dxa"/>
          <w:trHeight w:val="255"/>
        </w:trPr>
        <w:tc>
          <w:tcPr>
            <w:tcW w:w="9209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312CAD" w:rsidRPr="00F96403" w:rsidRDefault="00312CAD" w:rsidP="00F9640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</w:pPr>
            <w:r w:rsidRPr="00F96403"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  <w:t xml:space="preserve">Проблемы функционирования и развития потребительского рынка </w:t>
            </w:r>
          </w:p>
        </w:tc>
      </w:tr>
      <w:tr w:rsidR="00312CAD" w:rsidRPr="00312CAD" w:rsidTr="00312CAD">
        <w:tblPrEx>
          <w:tblLook w:val="04A0" w:firstRow="1" w:lastRow="0" w:firstColumn="1" w:lastColumn="0" w:noHBand="0" w:noVBand="1"/>
        </w:tblPrEx>
        <w:trPr>
          <w:gridBefore w:val="1"/>
          <w:wBefore w:w="35" w:type="dxa"/>
          <w:trHeight w:val="255"/>
        </w:trPr>
        <w:tc>
          <w:tcPr>
            <w:tcW w:w="9209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312CAD" w:rsidRPr="00F96403" w:rsidRDefault="00312CAD" w:rsidP="00F9640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</w:pPr>
            <w:r w:rsidRPr="00F96403"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  <w:t xml:space="preserve">Совершенствование сбытовой деятельности предприятия </w:t>
            </w:r>
          </w:p>
        </w:tc>
      </w:tr>
      <w:tr w:rsidR="00312CAD" w:rsidRPr="00312CAD" w:rsidTr="00312CAD">
        <w:tblPrEx>
          <w:tblLook w:val="04A0" w:firstRow="1" w:lastRow="0" w:firstColumn="1" w:lastColumn="0" w:noHBand="0" w:noVBand="1"/>
        </w:tblPrEx>
        <w:trPr>
          <w:gridBefore w:val="1"/>
          <w:wBefore w:w="35" w:type="dxa"/>
          <w:trHeight w:val="255"/>
        </w:trPr>
        <w:tc>
          <w:tcPr>
            <w:tcW w:w="9209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312CAD" w:rsidRPr="00F96403" w:rsidRDefault="00312CAD" w:rsidP="00F9640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</w:pPr>
            <w:r w:rsidRPr="00F96403"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  <w:t xml:space="preserve">Совершенствование закупочной деятельности фирмы </w:t>
            </w:r>
          </w:p>
        </w:tc>
      </w:tr>
      <w:tr w:rsidR="00312CAD" w:rsidRPr="00312CAD" w:rsidTr="00312CAD">
        <w:tblPrEx>
          <w:tblLook w:val="04A0" w:firstRow="1" w:lastRow="0" w:firstColumn="1" w:lastColumn="0" w:noHBand="0" w:noVBand="1"/>
        </w:tblPrEx>
        <w:trPr>
          <w:gridBefore w:val="1"/>
          <w:wBefore w:w="35" w:type="dxa"/>
          <w:trHeight w:val="255"/>
        </w:trPr>
        <w:tc>
          <w:tcPr>
            <w:tcW w:w="9209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312CAD" w:rsidRPr="00F96403" w:rsidRDefault="00312CAD" w:rsidP="00F9640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</w:pPr>
            <w:r w:rsidRPr="00F96403"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  <w:t>Методы стратегического управления продажами при работе с торговыми сетями</w:t>
            </w:r>
          </w:p>
        </w:tc>
      </w:tr>
      <w:tr w:rsidR="00312CAD" w:rsidRPr="00312CAD" w:rsidTr="00312CAD">
        <w:tblPrEx>
          <w:tblLook w:val="04A0" w:firstRow="1" w:lastRow="0" w:firstColumn="1" w:lastColumn="0" w:noHBand="0" w:noVBand="1"/>
        </w:tblPrEx>
        <w:trPr>
          <w:gridBefore w:val="1"/>
          <w:wBefore w:w="35" w:type="dxa"/>
          <w:trHeight w:val="255"/>
        </w:trPr>
        <w:tc>
          <w:tcPr>
            <w:tcW w:w="9209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312CAD" w:rsidRPr="00F96403" w:rsidRDefault="00172FDB" w:rsidP="00F9640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</w:pPr>
            <w:r w:rsidRPr="00F96403"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  <w:t>Коммерческая деятельность</w:t>
            </w:r>
            <w:r w:rsidR="00312CAD" w:rsidRPr="00F96403"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  <w:t xml:space="preserve"> торгового предприятия на рынке элитных предметов </w:t>
            </w:r>
          </w:p>
        </w:tc>
      </w:tr>
      <w:tr w:rsidR="00312CAD" w:rsidRPr="00312CAD" w:rsidTr="00312CAD">
        <w:tblPrEx>
          <w:tblLook w:val="04A0" w:firstRow="1" w:lastRow="0" w:firstColumn="1" w:lastColumn="0" w:noHBand="0" w:noVBand="1"/>
        </w:tblPrEx>
        <w:trPr>
          <w:gridBefore w:val="1"/>
          <w:wBefore w:w="35" w:type="dxa"/>
          <w:trHeight w:val="255"/>
        </w:trPr>
        <w:tc>
          <w:tcPr>
            <w:tcW w:w="9209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312CAD" w:rsidRPr="00F96403" w:rsidRDefault="00312CAD" w:rsidP="00F9640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</w:pPr>
            <w:r w:rsidRPr="00F96403"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  <w:t xml:space="preserve">Развитие грузовых сервисных станций на региональном рынке </w:t>
            </w:r>
            <w:proofErr w:type="spellStart"/>
            <w:r w:rsidRPr="00F96403"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  <w:t>автосервисных</w:t>
            </w:r>
            <w:proofErr w:type="spellEnd"/>
            <w:r w:rsidRPr="00F96403"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  <w:t xml:space="preserve"> услуг</w:t>
            </w:r>
          </w:p>
        </w:tc>
      </w:tr>
      <w:tr w:rsidR="00312CAD" w:rsidRPr="00312CAD" w:rsidTr="00312CAD">
        <w:tblPrEx>
          <w:tblLook w:val="04A0" w:firstRow="1" w:lastRow="0" w:firstColumn="1" w:lastColumn="0" w:noHBand="0" w:noVBand="1"/>
        </w:tblPrEx>
        <w:trPr>
          <w:gridBefore w:val="1"/>
          <w:wBefore w:w="35" w:type="dxa"/>
          <w:trHeight w:val="255"/>
        </w:trPr>
        <w:tc>
          <w:tcPr>
            <w:tcW w:w="9209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312CAD" w:rsidRPr="00F96403" w:rsidRDefault="00312CAD" w:rsidP="00F9640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</w:pPr>
            <w:r w:rsidRPr="00F96403"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  <w:t xml:space="preserve">Анализ конкурентоспособности </w:t>
            </w:r>
            <w:r w:rsidR="00F96403">
              <w:rPr>
                <w:rFonts w:eastAsia="Times New Roman" w:cs="Arial"/>
                <w:sz w:val="24"/>
                <w:szCs w:val="24"/>
                <w:lang w:eastAsia="ru-RU"/>
              </w:rPr>
              <w:t xml:space="preserve">коммерческого </w:t>
            </w:r>
            <w:r w:rsidRPr="00F96403"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  <w:t>предприятия</w:t>
            </w:r>
          </w:p>
        </w:tc>
      </w:tr>
      <w:tr w:rsidR="00312CAD" w:rsidRPr="00312CAD" w:rsidTr="00312CAD">
        <w:tblPrEx>
          <w:tblLook w:val="04A0" w:firstRow="1" w:lastRow="0" w:firstColumn="1" w:lastColumn="0" w:noHBand="0" w:noVBand="1"/>
        </w:tblPrEx>
        <w:trPr>
          <w:gridBefore w:val="1"/>
          <w:wBefore w:w="35" w:type="dxa"/>
          <w:trHeight w:val="255"/>
        </w:trPr>
        <w:tc>
          <w:tcPr>
            <w:tcW w:w="9209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312CAD" w:rsidRPr="00F96403" w:rsidRDefault="00312CAD" w:rsidP="00F9640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</w:pPr>
            <w:r w:rsidRPr="00F96403"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  <w:t xml:space="preserve">Перспективы развития электронной коммерции </w:t>
            </w:r>
          </w:p>
        </w:tc>
      </w:tr>
      <w:tr w:rsidR="00312CAD" w:rsidRPr="00312CAD" w:rsidTr="00312CAD">
        <w:tblPrEx>
          <w:tblLook w:val="04A0" w:firstRow="1" w:lastRow="0" w:firstColumn="1" w:lastColumn="0" w:noHBand="0" w:noVBand="1"/>
        </w:tblPrEx>
        <w:trPr>
          <w:gridBefore w:val="1"/>
          <w:wBefore w:w="35" w:type="dxa"/>
          <w:trHeight w:val="255"/>
        </w:trPr>
        <w:tc>
          <w:tcPr>
            <w:tcW w:w="9209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312CAD" w:rsidRPr="00F96403" w:rsidRDefault="00312CAD" w:rsidP="00F9640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</w:pPr>
            <w:r w:rsidRPr="00F96403"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  <w:t xml:space="preserve">Повышение конкурентоспособности магазина </w:t>
            </w:r>
            <w:r w:rsidR="00F96403">
              <w:rPr>
                <w:rFonts w:eastAsia="Times New Roman" w:cs="Arial"/>
                <w:sz w:val="24"/>
                <w:szCs w:val="24"/>
                <w:lang w:eastAsia="ru-RU"/>
              </w:rPr>
              <w:t>розничной торговли</w:t>
            </w:r>
          </w:p>
        </w:tc>
      </w:tr>
      <w:tr w:rsidR="00312CAD" w:rsidRPr="00312CAD" w:rsidTr="00312CAD">
        <w:tblPrEx>
          <w:tblLook w:val="04A0" w:firstRow="1" w:lastRow="0" w:firstColumn="1" w:lastColumn="0" w:noHBand="0" w:noVBand="1"/>
        </w:tblPrEx>
        <w:trPr>
          <w:gridBefore w:val="1"/>
          <w:wBefore w:w="35" w:type="dxa"/>
          <w:trHeight w:val="255"/>
        </w:trPr>
        <w:tc>
          <w:tcPr>
            <w:tcW w:w="9209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312CAD" w:rsidRPr="00F96403" w:rsidRDefault="00312CAD" w:rsidP="00F9640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</w:pPr>
            <w:r w:rsidRPr="00F96403"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  <w:t xml:space="preserve">Совершенствование системы автоматизации в закупочной деятельности предприятия </w:t>
            </w:r>
          </w:p>
        </w:tc>
      </w:tr>
      <w:tr w:rsidR="00312CAD" w:rsidRPr="00312CAD" w:rsidTr="00312CAD">
        <w:tblPrEx>
          <w:tblLook w:val="04A0" w:firstRow="1" w:lastRow="0" w:firstColumn="1" w:lastColumn="0" w:noHBand="0" w:noVBand="1"/>
        </w:tblPrEx>
        <w:trPr>
          <w:gridBefore w:val="1"/>
          <w:wBefore w:w="35" w:type="dxa"/>
          <w:trHeight w:val="255"/>
        </w:trPr>
        <w:tc>
          <w:tcPr>
            <w:tcW w:w="9209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312CAD" w:rsidRPr="00F96403" w:rsidRDefault="00F96403" w:rsidP="00F9640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П</w:t>
            </w:r>
            <w:r w:rsidR="00312CAD" w:rsidRPr="00F96403"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  <w:t>рактика применения Федерального закона от 18 июля 2011 года № 223-ФЗ "О закупках товаров, работ, услуг отдельными видами юридических лиц</w:t>
            </w:r>
          </w:p>
        </w:tc>
      </w:tr>
      <w:tr w:rsidR="00312CAD" w:rsidRPr="00312CAD" w:rsidTr="00312CAD">
        <w:tblPrEx>
          <w:tblLook w:val="04A0" w:firstRow="1" w:lastRow="0" w:firstColumn="1" w:lastColumn="0" w:noHBand="0" w:noVBand="1"/>
        </w:tblPrEx>
        <w:trPr>
          <w:gridBefore w:val="1"/>
          <w:wBefore w:w="35" w:type="dxa"/>
          <w:trHeight w:val="255"/>
        </w:trPr>
        <w:tc>
          <w:tcPr>
            <w:tcW w:w="9209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312CAD" w:rsidRPr="00F96403" w:rsidRDefault="00312CAD" w:rsidP="00F9640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</w:pPr>
            <w:r w:rsidRPr="00F96403"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  <w:t xml:space="preserve">Коммерческая деятельность розничного предприятия </w:t>
            </w:r>
          </w:p>
        </w:tc>
      </w:tr>
      <w:tr w:rsidR="00312CAD" w:rsidRPr="00312CAD" w:rsidTr="00312CAD">
        <w:tblPrEx>
          <w:tblLook w:val="04A0" w:firstRow="1" w:lastRow="0" w:firstColumn="1" w:lastColumn="0" w:noHBand="0" w:noVBand="1"/>
        </w:tblPrEx>
        <w:trPr>
          <w:gridBefore w:val="1"/>
          <w:wBefore w:w="35" w:type="dxa"/>
          <w:trHeight w:val="255"/>
        </w:trPr>
        <w:tc>
          <w:tcPr>
            <w:tcW w:w="9209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312CAD" w:rsidRPr="00F96403" w:rsidRDefault="00312CAD" w:rsidP="00F9640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</w:pPr>
            <w:r w:rsidRPr="00F96403"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  <w:t xml:space="preserve">Совершенствование маркетинговой деятельности коммерческого предприятия </w:t>
            </w:r>
          </w:p>
        </w:tc>
      </w:tr>
      <w:tr w:rsidR="00312CAD" w:rsidRPr="00312CAD" w:rsidTr="00312CAD">
        <w:tblPrEx>
          <w:tblLook w:val="04A0" w:firstRow="1" w:lastRow="0" w:firstColumn="1" w:lastColumn="0" w:noHBand="0" w:noVBand="1"/>
        </w:tblPrEx>
        <w:trPr>
          <w:gridBefore w:val="1"/>
          <w:wBefore w:w="35" w:type="dxa"/>
          <w:trHeight w:val="255"/>
        </w:trPr>
        <w:tc>
          <w:tcPr>
            <w:tcW w:w="9209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312CAD" w:rsidRPr="00F96403" w:rsidRDefault="00312CAD" w:rsidP="00F9640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</w:pPr>
            <w:r w:rsidRPr="00F96403"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  <w:t xml:space="preserve">Организация складской деятельности предприятия </w:t>
            </w:r>
          </w:p>
        </w:tc>
      </w:tr>
      <w:tr w:rsidR="00312CAD" w:rsidRPr="00312CAD" w:rsidTr="00312CAD">
        <w:tblPrEx>
          <w:tblLook w:val="04A0" w:firstRow="1" w:lastRow="0" w:firstColumn="1" w:lastColumn="0" w:noHBand="0" w:noVBand="1"/>
        </w:tblPrEx>
        <w:trPr>
          <w:gridBefore w:val="1"/>
          <w:wBefore w:w="35" w:type="dxa"/>
          <w:trHeight w:val="255"/>
        </w:trPr>
        <w:tc>
          <w:tcPr>
            <w:tcW w:w="9209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312CAD" w:rsidRPr="00F96403" w:rsidRDefault="00312CAD" w:rsidP="00F9640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</w:pPr>
            <w:r w:rsidRPr="00F96403"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  <w:t xml:space="preserve">Организация закупочной деятельности предприятия </w:t>
            </w:r>
          </w:p>
        </w:tc>
      </w:tr>
      <w:tr w:rsidR="00312CAD" w:rsidRPr="00312CAD" w:rsidTr="00312CAD">
        <w:tblPrEx>
          <w:tblLook w:val="04A0" w:firstRow="1" w:lastRow="0" w:firstColumn="1" w:lastColumn="0" w:noHBand="0" w:noVBand="1"/>
        </w:tblPrEx>
        <w:trPr>
          <w:gridBefore w:val="1"/>
          <w:wBefore w:w="35" w:type="dxa"/>
          <w:trHeight w:val="255"/>
        </w:trPr>
        <w:tc>
          <w:tcPr>
            <w:tcW w:w="9209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312CAD" w:rsidRPr="00F96403" w:rsidRDefault="00312CAD" w:rsidP="00F9640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</w:pPr>
            <w:r w:rsidRPr="00F96403"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  <w:t>Совершенствование логистических процессов на торговом предприятии</w:t>
            </w:r>
          </w:p>
        </w:tc>
      </w:tr>
      <w:tr w:rsidR="00312CAD" w:rsidRPr="00312CAD" w:rsidTr="00312CAD">
        <w:tblPrEx>
          <w:tblLook w:val="04A0" w:firstRow="1" w:lastRow="0" w:firstColumn="1" w:lastColumn="0" w:noHBand="0" w:noVBand="1"/>
        </w:tblPrEx>
        <w:trPr>
          <w:gridBefore w:val="1"/>
          <w:wBefore w:w="35" w:type="dxa"/>
          <w:trHeight w:val="255"/>
        </w:trPr>
        <w:tc>
          <w:tcPr>
            <w:tcW w:w="9209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312CAD" w:rsidRPr="00F96403" w:rsidRDefault="00312CAD" w:rsidP="00F9640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</w:pPr>
            <w:r w:rsidRPr="00F96403"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  <w:t xml:space="preserve">Проблемы развития рынка туристических услуг </w:t>
            </w:r>
          </w:p>
        </w:tc>
      </w:tr>
      <w:tr w:rsidR="00312CAD" w:rsidRPr="00312CAD" w:rsidTr="00312CAD">
        <w:tblPrEx>
          <w:tblLook w:val="04A0" w:firstRow="1" w:lastRow="0" w:firstColumn="1" w:lastColumn="0" w:noHBand="0" w:noVBand="1"/>
        </w:tblPrEx>
        <w:trPr>
          <w:gridBefore w:val="1"/>
          <w:wBefore w:w="35" w:type="dxa"/>
          <w:trHeight w:val="255"/>
        </w:trPr>
        <w:tc>
          <w:tcPr>
            <w:tcW w:w="9209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312CAD" w:rsidRPr="00F96403" w:rsidRDefault="00312CAD" w:rsidP="00F9640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</w:pPr>
            <w:r w:rsidRPr="00F96403"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  <w:t xml:space="preserve">Логистический аутсорсинг </w:t>
            </w:r>
            <w:r w:rsidR="00172FDB" w:rsidRPr="00F96403"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  <w:t>как инструмент</w:t>
            </w:r>
            <w:r w:rsidRPr="00F96403"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  <w:t xml:space="preserve"> повышения эффективности работы предприятия</w:t>
            </w:r>
          </w:p>
        </w:tc>
      </w:tr>
      <w:tr w:rsidR="00312CAD" w:rsidRPr="00312CAD" w:rsidTr="00312CAD">
        <w:tblPrEx>
          <w:tblLook w:val="04A0" w:firstRow="1" w:lastRow="0" w:firstColumn="1" w:lastColumn="0" w:noHBand="0" w:noVBand="1"/>
        </w:tblPrEx>
        <w:trPr>
          <w:gridBefore w:val="1"/>
          <w:wBefore w:w="35" w:type="dxa"/>
          <w:trHeight w:val="255"/>
        </w:trPr>
        <w:tc>
          <w:tcPr>
            <w:tcW w:w="9209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312CAD" w:rsidRPr="00F96403" w:rsidRDefault="00312CAD" w:rsidP="00F9640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</w:pPr>
            <w:r w:rsidRPr="00F96403"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  <w:t xml:space="preserve">Деятельность транспортно-экспедиционной компании на рынке грузоперевозок </w:t>
            </w:r>
          </w:p>
        </w:tc>
      </w:tr>
      <w:tr w:rsidR="00312CAD" w:rsidRPr="00312CAD" w:rsidTr="00312CAD">
        <w:tblPrEx>
          <w:tblLook w:val="04A0" w:firstRow="1" w:lastRow="0" w:firstColumn="1" w:lastColumn="0" w:noHBand="0" w:noVBand="1"/>
        </w:tblPrEx>
        <w:trPr>
          <w:gridBefore w:val="1"/>
          <w:wBefore w:w="35" w:type="dxa"/>
          <w:trHeight w:val="255"/>
        </w:trPr>
        <w:tc>
          <w:tcPr>
            <w:tcW w:w="9209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312CAD" w:rsidRPr="00F96403" w:rsidRDefault="00312CAD" w:rsidP="00F9640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</w:pPr>
            <w:r w:rsidRPr="00F96403"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  <w:t>Организация коммерческой деятельности на предприятии розничной торговли</w:t>
            </w:r>
          </w:p>
        </w:tc>
      </w:tr>
      <w:tr w:rsidR="00312CAD" w:rsidRPr="00312CAD" w:rsidTr="00312CAD">
        <w:tblPrEx>
          <w:tblLook w:val="04A0" w:firstRow="1" w:lastRow="0" w:firstColumn="1" w:lastColumn="0" w:noHBand="0" w:noVBand="1"/>
        </w:tblPrEx>
        <w:trPr>
          <w:gridBefore w:val="1"/>
          <w:wBefore w:w="35" w:type="dxa"/>
          <w:trHeight w:val="255"/>
        </w:trPr>
        <w:tc>
          <w:tcPr>
            <w:tcW w:w="9209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312CAD" w:rsidRPr="00F96403" w:rsidRDefault="00312CAD" w:rsidP="00F9640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</w:pPr>
            <w:r w:rsidRPr="00F96403"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  <w:t xml:space="preserve">Оптимизация закупочной деятельности на примере строительной компании </w:t>
            </w:r>
          </w:p>
        </w:tc>
      </w:tr>
      <w:tr w:rsidR="00312CAD" w:rsidRPr="00312CAD" w:rsidTr="00312CAD">
        <w:tblPrEx>
          <w:tblLook w:val="04A0" w:firstRow="1" w:lastRow="0" w:firstColumn="1" w:lastColumn="0" w:noHBand="0" w:noVBand="1"/>
        </w:tblPrEx>
        <w:trPr>
          <w:gridBefore w:val="1"/>
          <w:wBefore w:w="35" w:type="dxa"/>
          <w:trHeight w:val="255"/>
        </w:trPr>
        <w:tc>
          <w:tcPr>
            <w:tcW w:w="9209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312CAD" w:rsidRPr="00F96403" w:rsidRDefault="00312CAD" w:rsidP="00F9640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</w:pPr>
            <w:r w:rsidRPr="00F96403"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  <w:t xml:space="preserve">Маркетинг в коммерческой деятельности предприятия на рынке пассажирских перевозок </w:t>
            </w:r>
          </w:p>
        </w:tc>
      </w:tr>
      <w:tr w:rsidR="00312CAD" w:rsidRPr="00312CAD" w:rsidTr="00312CAD">
        <w:tblPrEx>
          <w:tblLook w:val="04A0" w:firstRow="1" w:lastRow="0" w:firstColumn="1" w:lastColumn="0" w:noHBand="0" w:noVBand="1"/>
        </w:tblPrEx>
        <w:trPr>
          <w:gridBefore w:val="1"/>
          <w:wBefore w:w="35" w:type="dxa"/>
          <w:trHeight w:val="255"/>
        </w:trPr>
        <w:tc>
          <w:tcPr>
            <w:tcW w:w="9209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312CAD" w:rsidRPr="00F96403" w:rsidRDefault="00312CAD" w:rsidP="00F9640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</w:pPr>
            <w:r w:rsidRPr="00F96403"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  <w:t xml:space="preserve">Коммерческая деятельность предприятия на рынке ресторанных услуг </w:t>
            </w:r>
          </w:p>
        </w:tc>
      </w:tr>
      <w:tr w:rsidR="00312CAD" w:rsidRPr="00312CAD" w:rsidTr="00312CAD">
        <w:tblPrEx>
          <w:tblLook w:val="04A0" w:firstRow="1" w:lastRow="0" w:firstColumn="1" w:lastColumn="0" w:noHBand="0" w:noVBand="1"/>
        </w:tblPrEx>
        <w:trPr>
          <w:gridBefore w:val="1"/>
          <w:wBefore w:w="35" w:type="dxa"/>
          <w:trHeight w:val="255"/>
        </w:trPr>
        <w:tc>
          <w:tcPr>
            <w:tcW w:w="9209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312CAD" w:rsidRPr="00F96403" w:rsidRDefault="00312CAD" w:rsidP="00F9640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</w:pPr>
            <w:r w:rsidRPr="00F96403"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  <w:t>Коммерческая деятельность торгового предприятия на рынке продовольственных товаров</w:t>
            </w:r>
          </w:p>
        </w:tc>
      </w:tr>
      <w:tr w:rsidR="00312CAD" w:rsidRPr="00312CAD" w:rsidTr="00312CAD">
        <w:tblPrEx>
          <w:tblLook w:val="04A0" w:firstRow="1" w:lastRow="0" w:firstColumn="1" w:lastColumn="0" w:noHBand="0" w:noVBand="1"/>
        </w:tblPrEx>
        <w:trPr>
          <w:gridBefore w:val="1"/>
          <w:wBefore w:w="35" w:type="dxa"/>
          <w:trHeight w:val="255"/>
        </w:trPr>
        <w:tc>
          <w:tcPr>
            <w:tcW w:w="9209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312CAD" w:rsidRPr="00F96403" w:rsidRDefault="00312CAD" w:rsidP="00F9640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</w:pPr>
            <w:r w:rsidRPr="00F96403"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  <w:t xml:space="preserve">Направления развития торгово-сбытовой инфраструктуры на </w:t>
            </w:r>
            <w:r w:rsidR="00172FDB">
              <w:rPr>
                <w:rFonts w:eastAsia="Times New Roman" w:cs="Arial"/>
                <w:sz w:val="24"/>
                <w:szCs w:val="24"/>
                <w:lang w:eastAsia="ru-RU"/>
              </w:rPr>
              <w:t xml:space="preserve">товарном </w:t>
            </w:r>
            <w:r w:rsidRPr="00F96403"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  <w:t>рынке детских игрушек</w:t>
            </w:r>
          </w:p>
        </w:tc>
      </w:tr>
      <w:tr w:rsidR="00312CAD" w:rsidRPr="00312CAD" w:rsidTr="00312CAD">
        <w:tblPrEx>
          <w:tblLook w:val="04A0" w:firstRow="1" w:lastRow="0" w:firstColumn="1" w:lastColumn="0" w:noHBand="0" w:noVBand="1"/>
        </w:tblPrEx>
        <w:trPr>
          <w:gridBefore w:val="1"/>
          <w:wBefore w:w="35" w:type="dxa"/>
          <w:trHeight w:val="255"/>
        </w:trPr>
        <w:tc>
          <w:tcPr>
            <w:tcW w:w="9209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312CAD" w:rsidRPr="00172FDB" w:rsidRDefault="00312CAD" w:rsidP="00172FD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</w:pPr>
            <w:r w:rsidRPr="00172FDB"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  <w:t>Пути совершенствования российско-китайской внешнеторговой деятельности</w:t>
            </w:r>
          </w:p>
        </w:tc>
      </w:tr>
      <w:tr w:rsidR="00312CAD" w:rsidRPr="00312CAD" w:rsidTr="00312CAD">
        <w:tblPrEx>
          <w:tblLook w:val="04A0" w:firstRow="1" w:lastRow="0" w:firstColumn="1" w:lastColumn="0" w:noHBand="0" w:noVBand="1"/>
        </w:tblPrEx>
        <w:trPr>
          <w:gridBefore w:val="1"/>
          <w:wBefore w:w="35" w:type="dxa"/>
          <w:trHeight w:val="255"/>
        </w:trPr>
        <w:tc>
          <w:tcPr>
            <w:tcW w:w="9209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312CAD" w:rsidRPr="00172FDB" w:rsidRDefault="00312CAD" w:rsidP="00172FD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</w:pPr>
            <w:r w:rsidRPr="00172FDB"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  <w:t>Ассортиментные матрицы в управлении товарным ассортиментом</w:t>
            </w:r>
          </w:p>
        </w:tc>
      </w:tr>
      <w:tr w:rsidR="00312CAD" w:rsidRPr="00312CAD" w:rsidTr="00312CAD">
        <w:tblPrEx>
          <w:tblLook w:val="04A0" w:firstRow="1" w:lastRow="0" w:firstColumn="1" w:lastColumn="0" w:noHBand="0" w:noVBand="1"/>
        </w:tblPrEx>
        <w:trPr>
          <w:gridBefore w:val="1"/>
          <w:wBefore w:w="35" w:type="dxa"/>
          <w:trHeight w:val="255"/>
        </w:trPr>
        <w:tc>
          <w:tcPr>
            <w:tcW w:w="9209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312CAD" w:rsidRPr="00172FDB" w:rsidRDefault="00312CAD" w:rsidP="00172FD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</w:pPr>
            <w:r w:rsidRPr="00172FDB"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  <w:t>Стратегия развития фирмы на рынке автозапчастей</w:t>
            </w:r>
          </w:p>
        </w:tc>
      </w:tr>
      <w:tr w:rsidR="00312CAD" w:rsidRPr="00312CAD" w:rsidTr="00312CAD">
        <w:tblPrEx>
          <w:tblLook w:val="04A0" w:firstRow="1" w:lastRow="0" w:firstColumn="1" w:lastColumn="0" w:noHBand="0" w:noVBand="1"/>
        </w:tblPrEx>
        <w:trPr>
          <w:gridBefore w:val="1"/>
          <w:wBefore w:w="35" w:type="dxa"/>
          <w:trHeight w:val="255"/>
        </w:trPr>
        <w:tc>
          <w:tcPr>
            <w:tcW w:w="9209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312CAD" w:rsidRPr="00172FDB" w:rsidRDefault="00312CAD" w:rsidP="00172FD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</w:pPr>
            <w:r w:rsidRPr="00172FDB"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  <w:t>Электронная коммерция в системе современной торгово-коммерческой деятельности</w:t>
            </w:r>
          </w:p>
        </w:tc>
      </w:tr>
      <w:tr w:rsidR="00312CAD" w:rsidRPr="00312CAD" w:rsidTr="00312CAD">
        <w:tblPrEx>
          <w:tblLook w:val="04A0" w:firstRow="1" w:lastRow="0" w:firstColumn="1" w:lastColumn="0" w:noHBand="0" w:noVBand="1"/>
        </w:tblPrEx>
        <w:trPr>
          <w:gridBefore w:val="1"/>
          <w:wBefore w:w="35" w:type="dxa"/>
          <w:trHeight w:val="255"/>
        </w:trPr>
        <w:tc>
          <w:tcPr>
            <w:tcW w:w="9209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312CAD" w:rsidRPr="00172FDB" w:rsidRDefault="00312CAD" w:rsidP="00172FD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</w:pPr>
            <w:r w:rsidRPr="00172FDB"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  <w:t xml:space="preserve">Разработка мероприятий по совершенствованию транспортной системы </w:t>
            </w:r>
          </w:p>
        </w:tc>
      </w:tr>
      <w:tr w:rsidR="00312CAD" w:rsidRPr="00312CAD" w:rsidTr="00312CAD">
        <w:tblPrEx>
          <w:tblLook w:val="04A0" w:firstRow="1" w:lastRow="0" w:firstColumn="1" w:lastColumn="0" w:noHBand="0" w:noVBand="1"/>
        </w:tblPrEx>
        <w:trPr>
          <w:gridBefore w:val="1"/>
          <w:wBefore w:w="35" w:type="dxa"/>
          <w:trHeight w:val="255"/>
        </w:trPr>
        <w:tc>
          <w:tcPr>
            <w:tcW w:w="9209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312CAD" w:rsidRPr="00172FDB" w:rsidRDefault="00312CAD" w:rsidP="00172FD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</w:pPr>
            <w:r w:rsidRPr="00172FDB"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  <w:t xml:space="preserve">Исследование факторов, влияющих на конкурентоспособность интернет-магазинов </w:t>
            </w:r>
          </w:p>
        </w:tc>
      </w:tr>
      <w:tr w:rsidR="00312CAD" w:rsidRPr="00312CAD" w:rsidTr="00312CAD">
        <w:tblPrEx>
          <w:tblLook w:val="04A0" w:firstRow="1" w:lastRow="0" w:firstColumn="1" w:lastColumn="0" w:noHBand="0" w:noVBand="1"/>
        </w:tblPrEx>
        <w:trPr>
          <w:gridBefore w:val="1"/>
          <w:wBefore w:w="35" w:type="dxa"/>
          <w:trHeight w:val="255"/>
        </w:trPr>
        <w:tc>
          <w:tcPr>
            <w:tcW w:w="9209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312CAD" w:rsidRPr="00172FDB" w:rsidRDefault="00312CAD" w:rsidP="00172FD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</w:pPr>
            <w:r w:rsidRPr="00172FDB"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  <w:t xml:space="preserve">Совершенствование туристического бизнеса на </w:t>
            </w:r>
            <w:r w:rsidR="00172FDB" w:rsidRPr="00172FDB"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  <w:t>о. Байка</w:t>
            </w:r>
            <w:r w:rsidR="00172FDB" w:rsidRPr="00172FDB">
              <w:rPr>
                <w:rFonts w:ascii="MS Sans Serif" w:eastAsia="Times New Roman" w:hAnsi="MS Sans Serif" w:cs="Arial" w:hint="eastAsia"/>
                <w:sz w:val="24"/>
                <w:szCs w:val="24"/>
                <w:lang w:eastAsia="ru-RU"/>
              </w:rPr>
              <w:t>л</w:t>
            </w:r>
          </w:p>
        </w:tc>
      </w:tr>
      <w:tr w:rsidR="00312CAD" w:rsidRPr="00312CAD" w:rsidTr="00312CAD">
        <w:tblPrEx>
          <w:tblLook w:val="04A0" w:firstRow="1" w:lastRow="0" w:firstColumn="1" w:lastColumn="0" w:noHBand="0" w:noVBand="1"/>
        </w:tblPrEx>
        <w:trPr>
          <w:gridBefore w:val="1"/>
          <w:wBefore w:w="35" w:type="dxa"/>
          <w:trHeight w:val="255"/>
        </w:trPr>
        <w:tc>
          <w:tcPr>
            <w:tcW w:w="9209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312CAD" w:rsidRPr="00172FDB" w:rsidRDefault="00312CAD" w:rsidP="00172FD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</w:pPr>
            <w:r w:rsidRPr="00172FDB"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  <w:t xml:space="preserve">Проблемы коммерческой деятельности предприятия на </w:t>
            </w:r>
            <w:r w:rsidR="00172FDB" w:rsidRPr="00172FDB"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  <w:t>фармацевтическом</w:t>
            </w:r>
            <w:r w:rsidRPr="00172FDB"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  <w:t xml:space="preserve"> рынке </w:t>
            </w:r>
          </w:p>
        </w:tc>
      </w:tr>
      <w:tr w:rsidR="00312CAD" w:rsidRPr="00312CAD" w:rsidTr="00312CAD">
        <w:tblPrEx>
          <w:tblLook w:val="04A0" w:firstRow="1" w:lastRow="0" w:firstColumn="1" w:lastColumn="0" w:noHBand="0" w:noVBand="1"/>
        </w:tblPrEx>
        <w:trPr>
          <w:gridBefore w:val="1"/>
          <w:wBefore w:w="35" w:type="dxa"/>
          <w:trHeight w:val="255"/>
        </w:trPr>
        <w:tc>
          <w:tcPr>
            <w:tcW w:w="9209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312CAD" w:rsidRPr="00172FDB" w:rsidRDefault="00312CAD" w:rsidP="00172FD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</w:pPr>
            <w:r w:rsidRPr="00172FDB"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  <w:t xml:space="preserve">Проблемы организации и развития коммерческой деятельности супермаркетов в современных условиях </w:t>
            </w:r>
          </w:p>
        </w:tc>
      </w:tr>
      <w:tr w:rsidR="00312CAD" w:rsidRPr="00312CAD" w:rsidTr="00312CAD">
        <w:tblPrEx>
          <w:tblLook w:val="04A0" w:firstRow="1" w:lastRow="0" w:firstColumn="1" w:lastColumn="0" w:noHBand="0" w:noVBand="1"/>
        </w:tblPrEx>
        <w:trPr>
          <w:gridBefore w:val="1"/>
          <w:wBefore w:w="35" w:type="dxa"/>
          <w:trHeight w:val="255"/>
        </w:trPr>
        <w:tc>
          <w:tcPr>
            <w:tcW w:w="9209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312CAD" w:rsidRPr="00172FDB" w:rsidRDefault="00312CAD" w:rsidP="00172FD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</w:pPr>
            <w:r w:rsidRPr="00172FDB"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  <w:lastRenderedPageBreak/>
              <w:t xml:space="preserve">Закупочная логистика в оптовой торговле </w:t>
            </w:r>
          </w:p>
        </w:tc>
      </w:tr>
      <w:tr w:rsidR="00312CAD" w:rsidRPr="00312CAD" w:rsidTr="00312CAD">
        <w:tblPrEx>
          <w:tblLook w:val="04A0" w:firstRow="1" w:lastRow="0" w:firstColumn="1" w:lastColumn="0" w:noHBand="0" w:noVBand="1"/>
        </w:tblPrEx>
        <w:trPr>
          <w:gridBefore w:val="1"/>
          <w:wBefore w:w="35" w:type="dxa"/>
          <w:trHeight w:val="255"/>
        </w:trPr>
        <w:tc>
          <w:tcPr>
            <w:tcW w:w="9209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312CAD" w:rsidRPr="00172FDB" w:rsidRDefault="00312CAD" w:rsidP="00172FD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</w:pPr>
            <w:r w:rsidRPr="00172FDB"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  <w:t>Совершенствование логистических процессов коммерческого предприятия</w:t>
            </w:r>
          </w:p>
        </w:tc>
      </w:tr>
      <w:tr w:rsidR="00312CAD" w:rsidRPr="00312CAD" w:rsidTr="00312CAD">
        <w:tblPrEx>
          <w:tblLook w:val="04A0" w:firstRow="1" w:lastRow="0" w:firstColumn="1" w:lastColumn="0" w:noHBand="0" w:noVBand="1"/>
        </w:tblPrEx>
        <w:trPr>
          <w:gridBefore w:val="1"/>
          <w:wBefore w:w="35" w:type="dxa"/>
          <w:trHeight w:val="255"/>
        </w:trPr>
        <w:tc>
          <w:tcPr>
            <w:tcW w:w="9209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312CAD" w:rsidRPr="00172FDB" w:rsidRDefault="00312CAD" w:rsidP="00172FD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</w:pPr>
            <w:r w:rsidRPr="00172FDB"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  <w:t xml:space="preserve">Влияние сезонности продаж на результаты коммерческой деятельности </w:t>
            </w:r>
          </w:p>
        </w:tc>
      </w:tr>
      <w:tr w:rsidR="00312CAD" w:rsidRPr="00312CAD" w:rsidTr="00312CAD">
        <w:tblPrEx>
          <w:tblLook w:val="04A0" w:firstRow="1" w:lastRow="0" w:firstColumn="1" w:lastColumn="0" w:noHBand="0" w:noVBand="1"/>
        </w:tblPrEx>
        <w:trPr>
          <w:gridBefore w:val="1"/>
          <w:wBefore w:w="35" w:type="dxa"/>
          <w:trHeight w:val="255"/>
        </w:trPr>
        <w:tc>
          <w:tcPr>
            <w:tcW w:w="9209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312CAD" w:rsidRPr="00172FDB" w:rsidRDefault="00312CAD" w:rsidP="00172FD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</w:pPr>
            <w:r w:rsidRPr="00172FDB">
              <w:rPr>
                <w:rFonts w:ascii="MS Sans Serif" w:eastAsia="Times New Roman" w:hAnsi="MS Sans Serif" w:cs="Arial"/>
                <w:sz w:val="24"/>
                <w:szCs w:val="24"/>
                <w:lang w:eastAsia="ru-RU"/>
              </w:rPr>
              <w:t>Стимулирование сбыта товаров на примере супермаркета "Радость"</w:t>
            </w:r>
          </w:p>
        </w:tc>
      </w:tr>
    </w:tbl>
    <w:p w:rsidR="00963E68" w:rsidRDefault="00963E68"/>
    <w:sectPr w:rsidR="00963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Sans Serif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41100"/>
    <w:multiLevelType w:val="hybridMultilevel"/>
    <w:tmpl w:val="CEC4C8DC"/>
    <w:lvl w:ilvl="0" w:tplc="B48603A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AD"/>
    <w:rsid w:val="00172FDB"/>
    <w:rsid w:val="00312CAD"/>
    <w:rsid w:val="00963E68"/>
    <w:rsid w:val="00F9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88750-C348-4E4B-BB56-6BCCFFBF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2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2C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96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bsue</Company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Жарникова Ольга Александровна</dc:creator>
  <cp:keywords/>
  <dc:description/>
  <cp:lastModifiedBy>Жарникова Ольга Александровна</cp:lastModifiedBy>
  <cp:revision>2</cp:revision>
  <cp:lastPrinted>2015-12-16T05:22:00Z</cp:lastPrinted>
  <dcterms:created xsi:type="dcterms:W3CDTF">2015-12-16T04:36:00Z</dcterms:created>
  <dcterms:modified xsi:type="dcterms:W3CDTF">2015-12-16T05:22:00Z</dcterms:modified>
</cp:coreProperties>
</file>